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1873" w14:textId="0BBCFF01" w:rsidR="00120BB8" w:rsidRDefault="00A316FD">
      <w:r w:rsidRPr="00A316FD">
        <w:t>Kaevandamisjäätmete käsitlemisel ei ole vajalik finantsgarantii esitamine.</w:t>
      </w:r>
    </w:p>
    <w:sectPr w:rsidR="00120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1D"/>
    <w:rsid w:val="00120BB8"/>
    <w:rsid w:val="00A316FD"/>
    <w:rsid w:val="00C9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1B2EF"/>
  <w15:chartTrackingRefBased/>
  <w15:docId w15:val="{466621D6-D145-405C-A177-9AFC3FA7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2"/>
        <w:lang w:val="en-GB" w:eastAsia="en-US" w:bidi="ar-SA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2</cp:revision>
  <dcterms:created xsi:type="dcterms:W3CDTF">2022-01-10T10:21:00Z</dcterms:created>
  <dcterms:modified xsi:type="dcterms:W3CDTF">2022-01-10T10:21:00Z</dcterms:modified>
</cp:coreProperties>
</file>